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145"/>
        <w:gridCol w:w="567"/>
        <w:gridCol w:w="618"/>
      </w:tblGrid>
      <w:tr w:rsidR="00D57C62" w:rsidRPr="00D57C62" w14:paraId="1F4763ED" w14:textId="77777777" w:rsidTr="238E595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4C53F7" w14:textId="77777777" w:rsidR="00D51994" w:rsidRPr="00D57C62" w:rsidRDefault="00D51994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E3E18BA" w14:textId="76C40D52" w:rsidR="00D51994" w:rsidRPr="00D57C62" w:rsidRDefault="238E595B" w:rsidP="238E595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38E595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Računovodstvo proračunskih korisnika  </w:t>
            </w:r>
          </w:p>
        </w:tc>
      </w:tr>
      <w:tr w:rsidR="00D57C62" w:rsidRPr="00D57C62" w14:paraId="2040040E" w14:textId="77777777" w:rsidTr="238E595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D13219" w14:textId="77777777" w:rsidR="00D51994" w:rsidRPr="00D57C62" w:rsidRDefault="00D51994" w:rsidP="00A133C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D57C6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7BA8FF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ECS514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0F1627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D1B600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57C62" w:rsidRPr="00D57C62" w14:paraId="5126CB4E" w14:textId="77777777" w:rsidTr="238E595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84FD9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4C0B9A" w14:textId="77777777" w:rsidR="00D51994" w:rsidRPr="00D57C62" w:rsidRDefault="0044425A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Izv. prof.</w:t>
            </w:r>
            <w:r w:rsidR="00D51994" w:rsidRPr="00D57C62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D51994" w:rsidRPr="00D57C6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D51994" w:rsidRPr="00D57C62">
              <w:rPr>
                <w:rFonts w:ascii="Arial" w:hAnsi="Arial" w:cs="Arial"/>
                <w:sz w:val="20"/>
                <w:szCs w:val="20"/>
              </w:rPr>
              <w:t>. Andrijana Rogošić</w:t>
            </w:r>
          </w:p>
          <w:p w14:paraId="4165EFA2" w14:textId="77777777" w:rsidR="0044425A" w:rsidRPr="00D57C62" w:rsidRDefault="0044425A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</w:rPr>
              <w:t>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6E7C6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169389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57C62" w:rsidRPr="00D57C62" w14:paraId="1C8BB330" w14:textId="77777777" w:rsidTr="238E595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5255B0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E1F6B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F84DF2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D32357" w14:textId="77777777" w:rsidR="00D51994" w:rsidRPr="00D57C62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FFA610" w14:textId="77777777" w:rsidR="00D51994" w:rsidRPr="00D57C62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926530" w14:textId="77777777" w:rsidR="00D51994" w:rsidRPr="00D57C62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40D72D" w14:textId="77777777" w:rsidR="00D51994" w:rsidRPr="00D57C62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57C62" w:rsidRPr="00D57C62" w14:paraId="601345D0" w14:textId="77777777" w:rsidTr="238E595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660A1C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39EAD91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753B89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9E8E3" w14:textId="77777777" w:rsidR="00D51994" w:rsidRPr="00D57C62" w:rsidRDefault="0044425A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E81884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0167CE" w14:textId="77777777" w:rsidR="00D51994" w:rsidRPr="00D57C62" w:rsidRDefault="0044425A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F81A3D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7C62" w:rsidRPr="00D57C62" w14:paraId="7CB580AD" w14:textId="77777777" w:rsidTr="238E595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A2A7B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EC9C6F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3A0971" w14:textId="77777777" w:rsidR="00D51994" w:rsidRPr="00D57C62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8919F4" w14:textId="77777777" w:rsidR="00D51994" w:rsidRPr="00D57C62" w:rsidRDefault="005708F1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2</w:t>
            </w:r>
            <w:r w:rsidR="0044425A" w:rsidRPr="00D57C62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D57C62" w:rsidRPr="00D57C62" w14:paraId="279F11DA" w14:textId="77777777" w:rsidTr="238E595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A166149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57C62" w:rsidRPr="00D57C62" w14:paraId="08981CCA" w14:textId="77777777" w:rsidTr="238E595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C93FE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4628CC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Osposobiti studente za vođenje računovodstva proračunskih korisnika;</w:t>
            </w:r>
          </w:p>
        </w:tc>
      </w:tr>
      <w:tr w:rsidR="00D57C62" w:rsidRPr="00D57C62" w14:paraId="23D3BD30" w14:textId="77777777" w:rsidTr="238E595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951C77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71EC14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14:paraId="327A95DB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7C62" w:rsidRPr="00D57C62" w14:paraId="54F8036D" w14:textId="77777777" w:rsidTr="238E595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DB0FC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4B5F27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Temeljni ishod učenja je:</w:t>
            </w:r>
          </w:p>
          <w:p w14:paraId="238E506F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Preporučiti okvir za vođenje računovodstva proračunskih korisnika (razina 7)</w:t>
            </w:r>
          </w:p>
          <w:p w14:paraId="25B07011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CC8096C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Pojedinačni ishodi učenja su:</w:t>
            </w:r>
          </w:p>
          <w:p w14:paraId="211E7EDB" w14:textId="77777777" w:rsidR="00D51994" w:rsidRPr="00D57C62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Ocijeniti financijski položaj proračunskog subjekta (razina 7)</w:t>
            </w:r>
          </w:p>
          <w:p w14:paraId="29F54C89" w14:textId="77777777" w:rsidR="00D51994" w:rsidRPr="00D57C62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Valorizirati promjene na imovini i obvezama, prihodima i rashodima proračunskog korisnika (razina 7)</w:t>
            </w:r>
          </w:p>
          <w:p w14:paraId="4285E75B" w14:textId="77777777" w:rsidR="00D51994" w:rsidRPr="00D57C62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Utvrditi financijski rezultat proračunskog korisnika (razina 7)</w:t>
            </w:r>
          </w:p>
          <w:p w14:paraId="260961C1" w14:textId="77777777" w:rsidR="00D51994" w:rsidRPr="00D57C62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Izraditi financijske izvještaje proračunskih korisnika (razina 6)</w:t>
            </w:r>
          </w:p>
          <w:p w14:paraId="50F7FED5" w14:textId="77777777" w:rsidR="00D51994" w:rsidRPr="00D57C62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Utvrditi regulatorni okvir koji utječe na proračunsko računovodstvo</w:t>
            </w:r>
          </w:p>
        </w:tc>
      </w:tr>
      <w:tr w:rsidR="00D57C62" w:rsidRPr="00D57C62" w14:paraId="2E7F4676" w14:textId="77777777" w:rsidTr="238E595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A84277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Reetkatablice"/>
              <w:tblW w:w="7395" w:type="dxa"/>
              <w:tblLayout w:type="fixed"/>
              <w:tblLook w:val="01E0" w:firstRow="1" w:lastRow="1" w:firstColumn="1" w:lastColumn="1" w:noHBand="0" w:noVBand="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D57C62" w:rsidRPr="00D57C62" w14:paraId="1DC04995" w14:textId="77777777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570AAF36" w14:textId="77777777" w:rsidR="00D51994" w:rsidRPr="00D57C62" w:rsidRDefault="00D51994" w:rsidP="00A133C9">
                  <w:pPr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FF09E9B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D01810A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Vježbe</w:t>
                  </w:r>
                </w:p>
              </w:tc>
            </w:tr>
            <w:tr w:rsidR="00D57C62" w:rsidRPr="00D57C62" w14:paraId="00AC5B37" w14:textId="77777777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4D390A6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736120FE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703BB7AB" w14:textId="77777777" w:rsidR="00D51994" w:rsidRPr="00D57C62" w:rsidRDefault="00D51994" w:rsidP="00A133C9">
                  <w:pPr>
                    <w:ind w:left="-108" w:right="-108"/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E01FDA7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6D6CC41C" w14:textId="77777777" w:rsidR="00D51994" w:rsidRPr="00D57C62" w:rsidRDefault="00D51994" w:rsidP="00A133C9">
                  <w:pPr>
                    <w:ind w:left="-108" w:right="-69"/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Sati </w:t>
                  </w:r>
                </w:p>
              </w:tc>
            </w:tr>
            <w:tr w:rsidR="00D57C62" w:rsidRPr="00D57C62" w14:paraId="6957F5A5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F33F5F7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376FEC49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Uvod; Sadržaj i cilj računovodstva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5BC86C9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2FA759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Računovodstveni sustavi u Hrvatskoj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4D7DACB8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5B46D65A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E779CDF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7DCA005C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Razvoj i osnove proračunskog računovodstva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97CB23F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4FCEF939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Obilježja računovodstva proračuna </w:t>
                  </w:r>
                  <w:bookmarkStart w:id="0" w:name="_GoBack"/>
                  <w:bookmarkEnd w:id="0"/>
                  <w:r w:rsidRPr="00D57C62">
                    <w:rPr>
                      <w:rFonts w:ascii="Arial" w:hAnsi="Arial" w:cs="Arial"/>
                    </w:rPr>
                    <w:t xml:space="preserve">u Hrvatskoj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523BCD7B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6AAC4D0D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79A1F66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7EB36AB0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Sustav financijskog izvještavanja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410CB96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535F17D3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Temeljni financijski izvještaji proračunskih korisnika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0221EDCC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47F36783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F14D06D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0C8CDB3D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Primjena računskog plana u proračunskom računovodstvu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12C36D88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6E4DC0FC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Pravilnik o računovodstvu i računskom planu proračunskog računovodstva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37F187CC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68CB7628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FD6F497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54722330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Nefinancijska imovina proračunskih korisnika (nabava)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39BCDC94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1D66E213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Evidencija stjecanja nefinancijske imovine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0EFBB13F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7A509415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080C62E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73FB0E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Donacije i prijenosi nefinancijske imovine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71722764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435E1E3D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Računovodstvo promjena na nefinancijskoj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0CBAEE31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16F0A6C5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04DD202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47E4B40" w14:textId="77777777" w:rsidR="0044425A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Otpis vrijednosti i rashodovanje nefinancijske imovine</w:t>
                  </w:r>
                  <w:r w:rsidR="0044425A" w:rsidRPr="00D57C62">
                    <w:rPr>
                      <w:rFonts w:ascii="Arial" w:hAnsi="Arial" w:cs="Arial"/>
                    </w:rPr>
                    <w:t xml:space="preserve"> </w:t>
                  </w:r>
                </w:p>
                <w:p w14:paraId="3C19BCC1" w14:textId="77777777" w:rsidR="00D51994" w:rsidRPr="00D57C62" w:rsidRDefault="0044425A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Stjecanje kratkotrajne imovine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26B0C8F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1FCD98A0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Evidencija ispravka vrijednosti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2D650153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29B97697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93A9056" w14:textId="77777777" w:rsidR="00D51994" w:rsidRPr="00D57C62" w:rsidRDefault="009C6433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6BFF2A2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Financijska imovina, Obveze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CCBFDF4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48DA4FF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Evidencija kratkotrajne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7A3A4D6E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6690CBFC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073B9F" w14:textId="77777777" w:rsidR="00D51994" w:rsidRPr="00D57C62" w:rsidRDefault="009C6433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6F872883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Priznavanje rashoda i izdataka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2F2A1D0E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7DA9787A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Praktični primjeri promjena na 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697FCAB7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5DE561C6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BEE65E7" w14:textId="77777777" w:rsidR="00D51994" w:rsidRPr="00D57C62" w:rsidRDefault="009C6433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lastRenderedPageBreak/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63C82336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Razlikovanje i priznavanje prihoda i primitaka; Modificirano načelo nastanka događaja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FFBB5B9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46772B49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Računovodstvena evidencija rashoda i izdataka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64C46862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54C46DF4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3E4D188" w14:textId="77777777" w:rsidR="00D51994" w:rsidRPr="00D57C62" w:rsidRDefault="009C6433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3C4717C3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Utvrđivanje rezultata i ostale evidencije na vlastitim izvorima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E676703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2FE7A96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Računovodstvena evidencija prihoda i primitaka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655A5038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5F50FC32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EBAFBEA" w14:textId="77777777" w:rsidR="00D51994" w:rsidRPr="00D57C62" w:rsidRDefault="009C6433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365F046B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 xml:space="preserve">Specifičnosti proračunskog računovodstva u nekim djelatnostima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7639507D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0FD1C087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Evidencija promjena na vlastitim izvorima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7CD3AAEB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7C62" w:rsidRPr="00D57C62" w14:paraId="7784A2D1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0E7E9B3" w14:textId="77777777" w:rsidR="00D51994" w:rsidRPr="00D57C62" w:rsidRDefault="00D51994" w:rsidP="009C6433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1</w:t>
                  </w:r>
                  <w:r w:rsidR="009C6433" w:rsidRPr="00D57C62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1BFD4235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Javna nabava; Državna revizija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5DE1BE59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8504708" w14:textId="77777777" w:rsidR="00D51994" w:rsidRPr="00D57C62" w:rsidRDefault="00D51994" w:rsidP="00A133C9">
                  <w:pPr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Sastavljanje financijskih izvještaja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7AC1CA8E" w14:textId="77777777" w:rsidR="00D51994" w:rsidRPr="00D57C62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D57C62">
                    <w:rPr>
                      <w:rFonts w:ascii="Arial" w:hAnsi="Arial" w:cs="Arial"/>
                    </w:rPr>
                    <w:t>2</w:t>
                  </w:r>
                </w:p>
              </w:tc>
            </w:tr>
          </w:tbl>
          <w:p w14:paraId="3667283C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7C62" w:rsidRPr="00D57C62" w14:paraId="58C17D27" w14:textId="77777777" w:rsidTr="238E595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BEED57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EA3FF98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sz w:val="20"/>
                <w:szCs w:val="20"/>
                <w:lang w:val="hr-HR"/>
              </w:rPr>
              <w:t xml:space="preserve"> predavanja</w:t>
            </w:r>
          </w:p>
          <w:p w14:paraId="64912DA7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0914BCA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sz w:val="20"/>
                <w:szCs w:val="20"/>
                <w:lang w:val="hr-HR"/>
              </w:rPr>
              <w:t xml:space="preserve"> vježbe  </w:t>
            </w:r>
          </w:p>
          <w:p w14:paraId="51156258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57C62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C6A9B44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57C62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60D35C9D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794D5DE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3DD6F88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10C6BA1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489D44F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6A2A5D9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57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57C62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57C62" w:rsidRPr="00D57C62" w14:paraId="06ABD782" w14:textId="77777777" w:rsidTr="238E595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EB1CCF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3BCEA4C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17528D3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57C62" w:rsidRPr="00D57C62" w14:paraId="1D6F8B4C" w14:textId="77777777" w:rsidTr="238E595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775A31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BBF1D" w14:textId="77777777" w:rsidR="00D51994" w:rsidRPr="00D57C62" w:rsidRDefault="0044425A" w:rsidP="0044425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  <w:lang w:eastAsia="hr-HR"/>
              </w:rPr>
              <w:t xml:space="preserve">Uvjet za ostvarivanje potpisa je provođenje četiri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testa</w:t>
            </w:r>
            <w:r w:rsidR="005708F1" w:rsidRPr="00D57C6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 prisutnost na nastavi od 50%</w:t>
            </w:r>
            <w:r w:rsidRPr="00D57C62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</w:tc>
      </w:tr>
      <w:tr w:rsidR="00D57C62" w:rsidRPr="00D57C62" w14:paraId="41ABE066" w14:textId="77777777" w:rsidTr="238E595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3FB6FA" w14:textId="77777777" w:rsidR="00D51994" w:rsidRPr="00D57C62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57C62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B82E4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93825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BE30C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203B8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5AB2B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447E3E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7C62" w:rsidRPr="00D57C62" w14:paraId="5DF93DCD" w14:textId="77777777" w:rsidTr="238E595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9CC74A7" w14:textId="77777777" w:rsidR="00D51994" w:rsidRPr="00D57C62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3A43570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A2CC73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8A2B8D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B5768C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091A6C9" w14:textId="77777777" w:rsidR="00D51994" w:rsidRPr="00D57C62" w:rsidRDefault="0044425A" w:rsidP="0044425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Samoevaluacija</w:t>
            </w:r>
            <w:proofErr w:type="spellEnd"/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51994"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84343" w14:textId="77777777" w:rsidR="00D51994" w:rsidRPr="00D57C62" w:rsidRDefault="0044425A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</w:tr>
      <w:tr w:rsidR="00D57C62" w:rsidRPr="00D57C62" w14:paraId="4B693747" w14:textId="77777777" w:rsidTr="238E595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C4C0DB" w14:textId="77777777" w:rsidR="00D51994" w:rsidRPr="00D57C62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027742A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A04A98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5A932B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CCAC51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3FB7526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9DE7D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7C62" w:rsidRPr="00D57C62" w14:paraId="733B7463" w14:textId="77777777" w:rsidTr="238E595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7A7EC7" w14:textId="77777777" w:rsidR="00D51994" w:rsidRPr="00D57C62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C5E65EB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78C91B" w14:textId="77777777" w:rsidR="00D51994" w:rsidRPr="00D57C62" w:rsidRDefault="0044425A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3,6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C7D764" w14:textId="77777777" w:rsidR="00D51994" w:rsidRPr="00D57C62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57C6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9EF536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632094F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9BFCBB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7C62" w:rsidRPr="00D57C62" w14:paraId="448B6AA2" w14:textId="77777777" w:rsidTr="238E595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ECEDBB" w14:textId="77777777" w:rsidR="00D51994" w:rsidRPr="00D57C62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8EAD5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05EDA9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B1EAB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481C1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0297DD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8CF74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7C62" w:rsidRPr="00D57C62" w14:paraId="193152BF" w14:textId="77777777" w:rsidTr="238E595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86AC5B" w14:textId="77777777" w:rsidR="00D51994" w:rsidRPr="00D57C62" w:rsidRDefault="00D51994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8F014A" w14:textId="77777777" w:rsidR="00D51994" w:rsidRPr="00D57C62" w:rsidRDefault="00D51994" w:rsidP="00F262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Tijekom nastave studenti polažu dva</w:t>
            </w:r>
            <w:r w:rsidR="0044425A" w:rsidRPr="00D57C62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. Ako su oba položena s više od 50% studenti su oslobođeni ispita. Ukoliko student ne zadovolji na pisanim provjerama dužan je polagati završni ispit. </w:t>
            </w:r>
            <w:r w:rsidRPr="00D57C62">
              <w:t xml:space="preserve"> </w:t>
            </w:r>
            <w:r w:rsidRPr="00D57C62">
              <w:rPr>
                <w:rFonts w:ascii="Arial" w:hAnsi="Arial" w:cs="Arial"/>
                <w:sz w:val="20"/>
                <w:szCs w:val="20"/>
              </w:rPr>
              <w:t xml:space="preserve">Ispit se sastoji od pisanog dijela te provjere usvajanja teorijskih spoznaja na usmenom dijelu ispita. </w:t>
            </w:r>
          </w:p>
        </w:tc>
      </w:tr>
      <w:tr w:rsidR="00D57C62" w:rsidRPr="00D57C62" w14:paraId="249927F4" w14:textId="77777777" w:rsidTr="238E595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01B38" w14:textId="77777777" w:rsidR="00D51994" w:rsidRPr="00D57C62" w:rsidRDefault="00D51994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60DECD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5045CC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28F88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C62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57C62" w:rsidRPr="00D57C62" w14:paraId="69661530" w14:textId="77777777" w:rsidTr="238E595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29E836D" w14:textId="77777777" w:rsidR="00D51994" w:rsidRPr="00D57C62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24A086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Grupa autora: Primjena računskog plana proračuna i poreznih propisa 2011./2012., HZRIFD,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2F09CD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97BE23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57C62" w:rsidRPr="00D57C62" w14:paraId="67EBDB29" w14:textId="77777777" w:rsidTr="238E595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47AF6D" w14:textId="77777777" w:rsidR="00D51994" w:rsidRPr="00D57C62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21AC09" w14:textId="77777777" w:rsidR="00D51994" w:rsidRPr="00D57C62" w:rsidRDefault="00D51994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D19B07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353980" w14:textId="77777777" w:rsidR="00D51994" w:rsidRPr="00D57C62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D411C4" w:rsidRPr="00D57C62" w14:paraId="0F64FEAF" w14:textId="77777777" w:rsidTr="238E595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4390E1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9F189" w14:textId="6CBAAD7F" w:rsidR="00D411C4" w:rsidRPr="009D117C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Vašiček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V. &amp; Roje, G. (2019):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Public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Sector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Accounting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Auditing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Control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South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Eastern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Palgrave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Macmillan,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Cham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5400E4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308CA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7365B570" w14:textId="77777777" w:rsidTr="238E595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8B3620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A82617" w14:textId="78AAEA32" w:rsidR="00D411C4" w:rsidRPr="009D117C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Manes-Rossi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F. &amp;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Levy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Orelli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R. (2020): New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Trends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Public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Sector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Reporting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Integrated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Reporting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Beyond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Palgrave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Macmillan,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Cham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CA3099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B73B2B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2A3509CB" w14:textId="77777777" w:rsidTr="238E595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EE7B35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F95AED" w14:textId="7F2BC834" w:rsidR="00D411C4" w:rsidRPr="009D117C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Ouda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H. (2021):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Practice-Relevant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Accrual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Accounting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for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Public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Sector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Producers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’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Users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’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Perspectives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Palgrave</w:t>
            </w:r>
            <w:proofErr w:type="spellEnd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 xml:space="preserve"> Macmillan, </w:t>
            </w:r>
            <w:proofErr w:type="spellStart"/>
            <w:r w:rsidRPr="009D117C">
              <w:rPr>
                <w:rFonts w:ascii="Arial" w:hAnsi="Arial" w:cs="Arial"/>
                <w:color w:val="FF0000"/>
                <w:sz w:val="20"/>
                <w:szCs w:val="20"/>
              </w:rPr>
              <w:t>Cham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21F230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550F34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6FBDA486" w14:textId="77777777" w:rsidTr="238E595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FC58AA9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654E08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6F848B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3C70BB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5DFBEC69" w14:textId="77777777" w:rsidTr="238E595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5DACC7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A311F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FB6280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ECC9A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49E82CC3" w14:textId="77777777" w:rsidTr="238E595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4A96864" w14:textId="77777777" w:rsidR="00D411C4" w:rsidRPr="00D57C62" w:rsidRDefault="00D411C4" w:rsidP="00D411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67B8E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8EA50C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5E6227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411C4" w:rsidRPr="00D57C62" w14:paraId="6B44C75B" w14:textId="77777777" w:rsidTr="238E595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A1053" w14:textId="77777777" w:rsidR="00D411C4" w:rsidRPr="00D57C62" w:rsidRDefault="00D411C4" w:rsidP="00D41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7C213809" w14:textId="77777777" w:rsidR="00D411C4" w:rsidRPr="00D57C62" w:rsidRDefault="00D411C4" w:rsidP="00D41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6FA316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Narodne novine (</w:t>
            </w:r>
            <w:hyperlink r:id="rId7" w:history="1">
              <w:r w:rsidRPr="00D57C62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www.nn.hr</w:t>
              </w:r>
            </w:hyperlink>
            <w:r w:rsidRPr="00D57C62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2D05989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>Rogošić, A. (2021): Public sector cost accounting and information usefulness in decision-making. Public Sector Economics, 45(2), pp. 209-227.</w:t>
            </w:r>
          </w:p>
          <w:p w14:paraId="1E07AEBE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 xml:space="preserve">Rogošić, A. i Golem, S. (2020): New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</w:rPr>
              <w:t>public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</w:rPr>
              <w:t xml:space="preserve"> management u javnim financijama i proračunskom računovodstvu, Aktualne teme iz računovodstva, revizije i poreza u praksi / Vuko, Tina (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</w:rPr>
              <w:t xml:space="preserve">.).Split: Udruga računovođa i financijskih djelatnika Split,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</w:rPr>
              <w:t>. 129-138</w:t>
            </w:r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27C77DED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 xml:space="preserve">Rogošić, A. i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>Perković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>Paloš</w:t>
            </w:r>
            <w:proofErr w:type="spellEnd"/>
            <w:r w:rsidRPr="00D57C62">
              <w:rPr>
                <w:rFonts w:ascii="Arial" w:hAnsi="Arial" w:cs="Arial"/>
                <w:sz w:val="20"/>
                <w:szCs w:val="20"/>
                <w:lang w:val="en-US"/>
              </w:rPr>
              <w:t>, K. (2017): Public Sector Accounting: Transparency Issues. European Scientific Journal, Special Edition (July 2017), pp. 13-23</w:t>
            </w:r>
          </w:p>
          <w:p w14:paraId="2B36AAD7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11C4" w:rsidRPr="00D57C62" w14:paraId="6D8048FD" w14:textId="77777777" w:rsidTr="238E595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0D250" w14:textId="77777777" w:rsidR="00D411C4" w:rsidRPr="00D57C62" w:rsidRDefault="00D411C4" w:rsidP="00D41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12266" w14:textId="77777777" w:rsidR="00D411C4" w:rsidRPr="00D57C62" w:rsidRDefault="00D411C4" w:rsidP="00D411C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57C62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2818D02" w14:textId="77777777" w:rsidR="00D411C4" w:rsidRPr="00D57C62" w:rsidRDefault="00D411C4" w:rsidP="00D411C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57C62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0F0B3310" w14:textId="77777777" w:rsidR="00D411C4" w:rsidRPr="00D57C62" w:rsidRDefault="00D411C4" w:rsidP="00D411C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57C62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3BB29C2B" w14:textId="77777777" w:rsidR="00D411C4" w:rsidRPr="00D57C62" w:rsidRDefault="00D411C4" w:rsidP="00D411C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57C62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E1DEFAB" w14:textId="77777777" w:rsidR="00D411C4" w:rsidRPr="00D57C62" w:rsidRDefault="00D411C4" w:rsidP="00D411C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411C4" w:rsidRPr="00D57C62" w14:paraId="7DC7319A" w14:textId="77777777" w:rsidTr="238E595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7CF1E4" w14:textId="77777777" w:rsidR="00D411C4" w:rsidRPr="00D57C62" w:rsidRDefault="00D411C4" w:rsidP="00D411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8ABE4" w14:textId="77777777" w:rsidR="00D411C4" w:rsidRPr="00D57C62" w:rsidRDefault="00D411C4" w:rsidP="00D411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57C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57C6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57C62">
              <w:rPr>
                <w:rFonts w:ascii="Arial" w:hAnsi="Arial" w:cs="Arial"/>
                <w:sz w:val="20"/>
                <w:szCs w:val="20"/>
              </w:rPr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57C6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DC6D0D0" w14:textId="77777777" w:rsidR="006A4427" w:rsidRPr="00F2622C" w:rsidRDefault="006A4427">
      <w:pPr>
        <w:rPr>
          <w:color w:val="000000" w:themeColor="text1"/>
        </w:rPr>
      </w:pPr>
    </w:p>
    <w:sectPr w:rsidR="006A4427" w:rsidRPr="00F262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680E97" w14:textId="77777777" w:rsidR="00EF7F66" w:rsidRDefault="00EF7F66" w:rsidP="00F2622C">
      <w:pPr>
        <w:spacing w:after="0" w:line="240" w:lineRule="auto"/>
      </w:pPr>
      <w:r>
        <w:separator/>
      </w:r>
    </w:p>
  </w:endnote>
  <w:endnote w:type="continuationSeparator" w:id="0">
    <w:p w14:paraId="5512B8AF" w14:textId="77777777" w:rsidR="00EF7F66" w:rsidRDefault="00EF7F66" w:rsidP="00F2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9A64" w14:textId="77777777" w:rsidR="008F0049" w:rsidRPr="008F0049" w:rsidRDefault="008F0049" w:rsidP="008F00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F0049">
      <w:rPr>
        <w:rFonts w:eastAsia="Calibri"/>
      </w:rPr>
      <w:t>2021./2022.</w:t>
    </w:r>
  </w:p>
  <w:p w14:paraId="359EB68F" w14:textId="6ADBAC70" w:rsidR="00F2622C" w:rsidRPr="008F0049" w:rsidRDefault="00664581" w:rsidP="008F004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8F0049" w:rsidRPr="008F0049">
      <w:rPr>
        <w:rFonts w:eastAsia="Calibri"/>
      </w:rPr>
      <w:t xml:space="preserve">. </w:t>
    </w:r>
    <w:proofErr w:type="spellStart"/>
    <w:r w:rsidR="008F0049" w:rsidRPr="008F0049">
      <w:rPr>
        <w:rFonts w:eastAsia="Calibri"/>
      </w:rPr>
      <w:t>Sj</w:t>
    </w:r>
    <w:proofErr w:type="spellEnd"/>
    <w:r w:rsidR="008F0049" w:rsidRPr="008F0049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DA81E" w14:textId="77777777" w:rsidR="00EF7F66" w:rsidRDefault="00EF7F66" w:rsidP="00F2622C">
      <w:pPr>
        <w:spacing w:after="0" w:line="240" w:lineRule="auto"/>
      </w:pPr>
      <w:r>
        <w:separator/>
      </w:r>
    </w:p>
  </w:footnote>
  <w:footnote w:type="continuationSeparator" w:id="0">
    <w:p w14:paraId="307E7FAD" w14:textId="77777777" w:rsidR="00EF7F66" w:rsidRDefault="00EF7F66" w:rsidP="00F26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723"/>
    <w:multiLevelType w:val="hybridMultilevel"/>
    <w:tmpl w:val="A476C398"/>
    <w:lvl w:ilvl="0" w:tplc="35B61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B84EFC"/>
    <w:multiLevelType w:val="hybridMultilevel"/>
    <w:tmpl w:val="25A8F8B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7820BEA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94"/>
    <w:rsid w:val="0044425A"/>
    <w:rsid w:val="005708F1"/>
    <w:rsid w:val="00650F24"/>
    <w:rsid w:val="006633CD"/>
    <w:rsid w:val="00664581"/>
    <w:rsid w:val="006A4427"/>
    <w:rsid w:val="006A642D"/>
    <w:rsid w:val="006C593C"/>
    <w:rsid w:val="007E26BC"/>
    <w:rsid w:val="008F0049"/>
    <w:rsid w:val="009C6433"/>
    <w:rsid w:val="009D117C"/>
    <w:rsid w:val="00B72F7C"/>
    <w:rsid w:val="00D23964"/>
    <w:rsid w:val="00D411C4"/>
    <w:rsid w:val="00D51994"/>
    <w:rsid w:val="00D57C62"/>
    <w:rsid w:val="00D57E86"/>
    <w:rsid w:val="00D71764"/>
    <w:rsid w:val="00EF7F66"/>
    <w:rsid w:val="00F01E2C"/>
    <w:rsid w:val="00F2622C"/>
    <w:rsid w:val="238E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5317"/>
  <w15:docId w15:val="{85D08D4E-5893-47E2-9974-F8979EC6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994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1994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51994"/>
    <w:rPr>
      <w:rFonts w:cs="Times New Roman"/>
      <w:b/>
      <w:bCs/>
    </w:rPr>
  </w:style>
  <w:style w:type="table" w:styleId="Reetkatablice">
    <w:name w:val="Table Grid"/>
    <w:basedOn w:val="Obinatablica"/>
    <w:rsid w:val="00D51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5199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51994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2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22C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26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22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n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Katarina Sumić Milković</cp:lastModifiedBy>
  <cp:revision>3</cp:revision>
  <dcterms:created xsi:type="dcterms:W3CDTF">2022-02-25T14:46:00Z</dcterms:created>
  <dcterms:modified xsi:type="dcterms:W3CDTF">2022-02-28T08:40:00Z</dcterms:modified>
</cp:coreProperties>
</file>